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МИНИСТЕРСТВО ОБРАЗОВАНИЯ И НАУКИ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ЛУГАНСКОЙ НАРОДНОЙ РЕСПУБЛИКИ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F5A66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УПРАВЛЕНИЕ ОБРАЗОВАНИЯ АДМИНИСТРАЦИИ ГОРОДА РОВЕНЬКИ</w:t>
      </w:r>
    </w:p>
    <w:p w:rsidR="002B0792" w:rsidRPr="00B17178" w:rsidRDefault="002B0792" w:rsidP="003F5A66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F5A66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ГОСУДАРСТВЕННОЕ УЧРЕЖДЕНИЕ ДОПЛНИТЕЛЬНОГО ОБРАЗОВАНИЯ</w:t>
      </w:r>
    </w:p>
    <w:p w:rsidR="002B0792" w:rsidRPr="00B17178" w:rsidRDefault="002B0792" w:rsidP="003F5A66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ЛУГАНСКОЙ НАРОДНОЙ РЕСПУБЛИКИ</w:t>
      </w:r>
    </w:p>
    <w:p w:rsidR="002B0792" w:rsidRPr="00B17178" w:rsidRDefault="002B0792" w:rsidP="003F5A66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«РОВЕНЬКОВСКИЙ ДЕТСКИЙ ЦЕНТР НАУЧНО-ТЕХНИЧЕСКОГО ТВОРЧЕСТВА»</w:t>
      </w:r>
    </w:p>
    <w:p w:rsidR="002B0792" w:rsidRPr="00B17178" w:rsidRDefault="002B0792" w:rsidP="003F5A66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0" w:type="auto"/>
        <w:tblLook w:val="00A0" w:firstRow="1" w:lastRow="0" w:firstColumn="1" w:lastColumn="0" w:noHBand="0" w:noVBand="0"/>
      </w:tblPr>
      <w:tblGrid>
        <w:gridCol w:w="5070"/>
        <w:gridCol w:w="4644"/>
      </w:tblGrid>
      <w:tr w:rsidR="002B0792" w:rsidRPr="001F1803" w:rsidTr="009D5960">
        <w:trPr>
          <w:trHeight w:val="2268"/>
        </w:trPr>
        <w:tc>
          <w:tcPr>
            <w:tcW w:w="5070" w:type="dxa"/>
          </w:tcPr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РЕКОМЕНДОВАНА</w:t>
            </w: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Решением педагогического совета  ГУДО ЛНР «Ровеньковский детский центр научно-технического творчества»</w:t>
            </w: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Протокол</w:t>
            </w: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№   </w:t>
            </w:r>
            <w:r w:rsidRPr="00B1717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5</w:t>
            </w: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от   </w:t>
            </w:r>
            <w:r w:rsidRPr="00B17178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01.09.2021 г.</w:t>
            </w: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4644" w:type="dxa"/>
          </w:tcPr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УТВЕРЖДЕНА</w:t>
            </w: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Директор ГУДО ЛНР «Ровеньковский детский центр научно-технического творчества</w:t>
            </w: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2B0792" w:rsidRPr="00B17178" w:rsidRDefault="002B0792" w:rsidP="009D596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______________ В.В. Васильева</w:t>
            </w:r>
          </w:p>
          <w:p w:rsidR="002B0792" w:rsidRPr="00B17178" w:rsidRDefault="002B0792" w:rsidP="00EA1313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17178">
              <w:rPr>
                <w:rFonts w:ascii="Times New Roman" w:hAnsi="Times New Roman"/>
                <w:color w:val="002060"/>
                <w:sz w:val="24"/>
                <w:szCs w:val="24"/>
              </w:rPr>
              <w:t>Приказ  №94-од от 01.09.2021</w:t>
            </w:r>
          </w:p>
        </w:tc>
      </w:tr>
    </w:tbl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АДАТИРОВАННАЯ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ДОПОЛНИТЕЛЬНАЯ ОБЩЕРАЗВИВАЮЩАЯ ПРОГРАММА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научно-технической направленности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кружок сувениров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«ВОЛШЕБНАЯ БУМАГА»</w:t>
      </w: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9D5960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                          Срок реализации:      1 год</w:t>
      </w:r>
    </w:p>
    <w:p w:rsidR="002B0792" w:rsidRPr="00B17178" w:rsidRDefault="002B0792" w:rsidP="009D5960">
      <w:pPr>
        <w:spacing w:after="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</w:t>
      </w:r>
      <w:r w:rsidRPr="00B17178">
        <w:rPr>
          <w:rFonts w:ascii="Times New Roman" w:hAnsi="Times New Roman"/>
          <w:color w:val="002060"/>
          <w:sz w:val="28"/>
          <w:szCs w:val="28"/>
        </w:rPr>
        <w:t>Уровни программы:     общекультурный (базовый),</w:t>
      </w:r>
    </w:p>
    <w:p w:rsidR="002B0792" w:rsidRPr="00B17178" w:rsidRDefault="002B0792" w:rsidP="009D5960">
      <w:pPr>
        <w:spacing w:after="0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                  Возраст обучающихся:     от 6 лет</w:t>
      </w:r>
    </w:p>
    <w:p w:rsidR="002B0792" w:rsidRPr="00B17178" w:rsidRDefault="002B0792" w:rsidP="009D596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9D596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9D596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Составитель программы:</w:t>
      </w:r>
    </w:p>
    <w:p w:rsidR="002B0792" w:rsidRPr="00B17178" w:rsidRDefault="002B0792" w:rsidP="009D596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Голощапова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Татьяна Викторовна, </w:t>
      </w:r>
    </w:p>
    <w:p w:rsidR="002B0792" w:rsidRPr="00B17178" w:rsidRDefault="002B0792" w:rsidP="009D596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руководитель кружка ГУДО ЛНР</w:t>
      </w:r>
    </w:p>
    <w:p w:rsidR="002B0792" w:rsidRPr="00B17178" w:rsidRDefault="002B0792" w:rsidP="00C3184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«Ровеньковский детский центр</w:t>
      </w:r>
    </w:p>
    <w:p w:rsidR="002B0792" w:rsidRPr="00B17178" w:rsidRDefault="002B0792" w:rsidP="00C3184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 научно-технического творчества»</w:t>
      </w:r>
    </w:p>
    <w:p w:rsidR="002B0792" w:rsidRPr="00B17178" w:rsidRDefault="002B0792" w:rsidP="009D5960">
      <w:pPr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2D730B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Ровеньки</w:t>
      </w:r>
    </w:p>
    <w:p w:rsidR="002B0792" w:rsidRPr="00B17178" w:rsidRDefault="002B0792" w:rsidP="002D730B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2021</w:t>
      </w:r>
    </w:p>
    <w:p w:rsidR="002B0792" w:rsidRPr="00B17178" w:rsidRDefault="002B0792" w:rsidP="002D730B">
      <w:pPr>
        <w:ind w:firstLine="709"/>
        <w:jc w:val="center"/>
        <w:rPr>
          <w:color w:val="002060"/>
        </w:rPr>
      </w:pPr>
    </w:p>
    <w:p w:rsidR="002B0792" w:rsidRPr="00B17178" w:rsidRDefault="002B0792" w:rsidP="002D730B">
      <w:pPr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Программа составлена на основе Типовой дополнительной общеразвивающей программы научно-технической направленности для образовательных организаций (учреждений) Луганской Народной Республики «Сувениры».</w:t>
      </w:r>
    </w:p>
    <w:p w:rsidR="002B0792" w:rsidRPr="00B17178" w:rsidRDefault="002B0792" w:rsidP="002D730B">
      <w:pPr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Утверждено Министерством образования и науки Луганской Народной Республики (приказ №13 от 18.01.2017)</w:t>
      </w:r>
    </w:p>
    <w:p w:rsidR="002B0792" w:rsidRPr="00B17178" w:rsidRDefault="002B0792" w:rsidP="002D730B">
      <w:pPr>
        <w:spacing w:after="0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Рассмотрено Научно-методическим советом Государственного учреждения Луганской Народной Республики «Научно-методический центр развития образования Луганской Народной Республики» </w:t>
      </w:r>
    </w:p>
    <w:p w:rsidR="002B0792" w:rsidRPr="00B17178" w:rsidRDefault="002B0792" w:rsidP="002D730B">
      <w:pPr>
        <w:spacing w:after="0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(протокол №1 от 11.01.2017)</w:t>
      </w:r>
    </w:p>
    <w:p w:rsidR="002B0792" w:rsidRPr="00B17178" w:rsidRDefault="002B0792" w:rsidP="002D730B">
      <w:pPr>
        <w:spacing w:after="0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2D730B">
      <w:pPr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 Составители: Банникова В.И., руководитель кружка Государственного учреждения Луганской Народной Республики «Центр поддержки и развития воспитательной работы и дополнительного образования детей и учащейся молодежи». Кравченко Н.Д., руководитель кружка Государственного учреждения Луганской Народной Республики «Центр поддержки и развития воспитательной работы и дополнительного образования детей и учащейся молодежи». </w:t>
      </w:r>
    </w:p>
    <w:p w:rsidR="002B0792" w:rsidRPr="00B17178" w:rsidRDefault="002B0792" w:rsidP="002D730B">
      <w:pPr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Общая редакция: Осадчая Е.В., методист отдела управления объектами образования Государственного учреждения Луганской Народной Республики «Научно-методический центр развития образования Луганской Народной Республики». </w:t>
      </w:r>
    </w:p>
    <w:p w:rsidR="002B0792" w:rsidRPr="00B17178" w:rsidRDefault="002B0792" w:rsidP="002D730B">
      <w:pPr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Рецензент: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Галак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Н.В., преподаватель кафедры изобразительного и декоративно-прикладного искусства института культуры и искусств Государственного образовательного учреждения высшего профессионального образования Луганской Народной Республики «Луганский национальный университет имени Тараса Шевченко».</w:t>
      </w:r>
    </w:p>
    <w:p w:rsidR="002B0792" w:rsidRPr="00B17178" w:rsidRDefault="002B0792" w:rsidP="002D730B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2D730B">
      <w:pPr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>ПОЯСНИТЕЛЬНАЯ ЗАПИСКА</w:t>
      </w:r>
    </w:p>
    <w:p w:rsidR="002B0792" w:rsidRPr="00B17178" w:rsidRDefault="002B0792" w:rsidP="00AD39C1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0C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</w:pPr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кружка сувениров «Волшебная бумага» </w:t>
      </w:r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является адаптированной, создана на основе типовой дополнительной общеразвивающей программы научно-технической направленности «Сувениры» (общекультурный (базовый) уровень), составители: Банникова В.И., руководитель кружка Государственного учреждения Луганской Народной Республики «Центр поддержки и развития воспитательной работы и дополнительного образования детей и учащейся молодежи». Кравченко Н.Д., руководитель кружка Государственного учреждения Луганской Народной Республики «Центр поддержки и развития воспитательной работы и дополнительного образования детей и учащейся молодежи». Программа «Сувениры» утверждена приказом Министерства образования и науки Луганской Народной Республики № 13 от 18.01.2017 г. «Об утверждении типовых образовательных программ внешкольного дополнительного образования». Внесены изменения в учебно-тематический план. Учитывая запросы </w:t>
      </w:r>
      <w:proofErr w:type="gramStart"/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>обучающихся</w:t>
      </w:r>
      <w:proofErr w:type="gramEnd"/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, особенности кружка, убран раздел 5. «Работа с текстильными материалами» (28 ч.). Часы раздела 5. (28 ч.) и 2 часа из 4 вступительного занятия перенесены в раздел 2. Работа с бумагой и картоном </w:t>
      </w:r>
      <w:r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 с внесением п.</w:t>
      </w:r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 2.7. </w:t>
      </w:r>
      <w:proofErr w:type="spellStart"/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>квиллинг</w:t>
      </w:r>
      <w:proofErr w:type="spellEnd"/>
      <w:r w:rsidRPr="00B17178">
        <w:rPr>
          <w:rFonts w:ascii="Times New Roman" w:eastAsia="TimesNewRomanPSMT" w:hAnsi="Times New Roman"/>
          <w:color w:val="002060"/>
          <w:sz w:val="28"/>
          <w:szCs w:val="28"/>
          <w:lang w:eastAsia="ru-RU"/>
        </w:rPr>
        <w:t xml:space="preserve"> - 30 часов.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Актуальность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дополнител</w:t>
      </w:r>
      <w:r>
        <w:rPr>
          <w:rFonts w:ascii="Times New Roman" w:hAnsi="Times New Roman"/>
          <w:color w:val="002060"/>
          <w:sz w:val="28"/>
          <w:szCs w:val="28"/>
        </w:rPr>
        <w:t xml:space="preserve">ьной общеразвивающей программы 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заключается в том, что она связана с необходимостью обновления содержания кружковой работы в области декоративно-прикладного искусства.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Одним из актуальных заданий современного образования является развитие творческого нестандартного мышления и применения его в практической деятельности. Это поможет 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обучающимся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 xml:space="preserve"> в будущем утвердиться как личности, проявлять свой творческий индивидуальный потенциал.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Ручная работа очень увлекательная. Она требует фантазии, изобретательности, наблюдательности, умения подмечать характерные черты животных и людей, видеть их образ. Изделия, изготовленные своими руками, приносят в каждый дом ощущение добра и самобытности.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Программа разработана для реализации в творческих объединениях по интересам образовательных учреждений Луганской Народной Республики и рассчитана на обучающихся, возраст которых не младше 6 лет.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Данная дополнительная общеразвивающая программа предусматривает использование технологии социального проектирования, игровых, информационно-коммуникативных, исследовательских технологий, а также технологии проведения культурно-массовых мероприятий, методики активного обучения, которые позволяют успешно реализовать механизм научно-технического воспитания подрастающего поколения, сформировать некоторые профессиональные навыки.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Цель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данной программы - создание условий для самоопределения, саморазвития личности обучающихся, развитие творческих способностей средствами декоративно-прикладного искусства. 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 xml:space="preserve">Занятия в творческом объединении помогают обучающимся разумно и интересно проводить свое свободное время, пробуждают любознательность, любовь к знаниям. </w:t>
      </w:r>
      <w:proofErr w:type="gramEnd"/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Для достижения поставленной цели необходимо выполнить следующие </w:t>
      </w:r>
      <w:r w:rsidRPr="00B17178">
        <w:rPr>
          <w:rFonts w:ascii="Times New Roman" w:hAnsi="Times New Roman"/>
          <w:b/>
          <w:color w:val="002060"/>
          <w:sz w:val="28"/>
          <w:szCs w:val="28"/>
        </w:rPr>
        <w:t>задачи.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Обучающие: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ознакомить с основами технического творчества, декоративно-прикладного искусства, моделирования и конструирования;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способствовать овладению понятиями, знаниями о материалах и инструментах;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формировать умения и навыки работы с различными материалами и инструментами, приемов изготовления изделий и выполнения технологических операций.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Развивающие: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развивать природные задатки обучающихся, их творческий потенциал, фантазию, наблюдательность;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развивать образное и пространственное мышление, память, воображение, внимание;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развивать положительные эмоции и волевые качества;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развивать моторику рук, глазомер, чувство цвета, пропорций;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развивать индивидуальные способности каждого обучающегося в конструкторском, художественном, технологическом выполнении своей работы.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Воспитывающие: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приобщать обучающихся к системе культурных ценностей, отражающих богатство общечеловеческой культуры;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воспитывать уважительное отношение между членами коллектива в совместной творческой деятельности.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 xml:space="preserve">Образовательный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навыков.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Программа рассчитана на 1 год обучения и предусматривает первый уровень реализуемого содержания: </w:t>
      </w:r>
    </w:p>
    <w:p w:rsidR="002B0792" w:rsidRPr="00B17178" w:rsidRDefault="002B0792" w:rsidP="000C676A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Первый уровень – общекультурный (базовый), включающий в себя один год обучения, комплектуется из обучающихся не имеющих навыков работы и не имеющих теоретических знаний. Учебные занятия целесообразно проводить 2 раза в неделю по два академических часа (4 часа в неделю, 144 часа в год).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Программа интегрирует знания 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обучающихся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 xml:space="preserve"> по народоведению, черчению, художественному труду, трудовому обучению, искусству. Для расширения мировоззрения обучающихся планируется проведение экскурсий в музеи, на выставки произведений народного творчества, встречи с народными мастерами.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B17178">
        <w:rPr>
          <w:rFonts w:ascii="Times New Roman" w:hAnsi="Times New Roman"/>
          <w:b/>
          <w:color w:val="002060"/>
          <w:sz w:val="28"/>
          <w:szCs w:val="28"/>
        </w:rPr>
        <w:t>Формы организации деятельности с обучающимися: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словесные (лекции, беседы, объяснения), наглядные (демонстрация иллюстраций, схем, чертежей, образцов изделий, экскурсии на выставку), практические (самостоятельная разработка схем, эскизов, изготовление изделий).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 xml:space="preserve"> Важное место в учебном процессе творческого объединения занимают игры, конкурсы и викторины, как методы стимулирования.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Результативность освоения данной программы осуществляется через использование разнообразных </w:t>
      </w:r>
      <w:r w:rsidRPr="00B17178">
        <w:rPr>
          <w:rFonts w:ascii="Times New Roman" w:hAnsi="Times New Roman"/>
          <w:b/>
          <w:color w:val="002060"/>
          <w:sz w:val="28"/>
          <w:szCs w:val="28"/>
        </w:rPr>
        <w:t>способов проверки и оценивания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: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текущий контроль знаний в процессе устного опроса (индивидуального и группового);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текущий контроль умений и навыков в процессе наблюдения за коллективной и индивидуальной работой;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тематический контроль умений и навыков после изучения тем;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- итоговый контроль умений и навыков при анализе итоговой работы; самоконтроль.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 Основными критериями оценки работ обучающихся являются: правильное использование цвета, композиции; точные пропорции, применение перспективы, фантазии. У творческих работ оценивается основная тема, оригинальность композиционного и цветового решения.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 xml:space="preserve">Работы обучающихся, соответствующие основным требованиям, представляются на выставках декоративно-прикладного творчества, используются в оформлении кабинетов, участвуют в конкурсах, фестивалях различных уровней. </w:t>
      </w:r>
      <w:proofErr w:type="gramEnd"/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На протяжении всего учебно-воспитательного процесса обучающиеся учатся правильно анализировать и оценивать свою работу, их оценочная </w:t>
      </w: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 xml:space="preserve">деятельность предусматривает следующие этапы: оценка педагога, совместная оценка обучающегося и педагога, самооценка, участие в выставках и конкурсах рисунков.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Прогнозируемые результаты: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  <w:u w:val="single"/>
        </w:rPr>
        <w:t>Обучающиеся должны знать: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основные данные об эстетике и дизайне, традиционное народное искусство и виды декоративно-прикладного искусства;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понятие о композиции, цветовом круге;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условные обозначения линий на эскизах, чертежах и их назначение, обозначение мест нанесение клея;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названия геометрических тел и фигур; приемы выполнения разверток объемных фигур;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техники аппликационных работ,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и др.;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основы техники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бумагопластики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основные календарно-обрядовые народные праздники, связанные с художественно-трудовой деятельностью;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основные виды работы с бумагой, гипсом, бисером и другими материалами;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виды материалов для художественной обработки и их свойства (текстура, фактура);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правила безопасного пользования инструментами;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основы графической грамоты, композиции и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цветоведения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приемы композиционного решения в декоративной и тематической композиции;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- критерии оценки изделий с позиции художественной эстетики;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основные приемы работы в технике папье-маше,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бумагопластики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аппликации,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бисероплетения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;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- исторические данные по декоративно-прикладному творчеству;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названия инструментов, которые используются на занятиях; правила безопасного пользования инструментами;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принципы составления композиций;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свойства материалов, используемых на занятиях (бумаги, картона, салфеток, бусин, бисера);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историю возникновения техник: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айрис-фолдинг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пейп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-арт,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ганутель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канзаши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бисероплетение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оригами,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, плетение;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виды бумаги. Инструменты и принадлежности для работы с бумагой, картоном, бисером, бусинами;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технологию выполнения сувениров и украшений в техниках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ганутель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пейп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-арт,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бисероплетение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плетение, оригами,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 xml:space="preserve">- правила организации рабочего места.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  <w:u w:val="single"/>
        </w:rPr>
        <w:t>Обучающиеся должны уметь: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читать и выполнять простейшие эскизы, рисунки проектируемых изделий;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выполнять разметку простых разверток изделий с помощью линейки, угольника, циркуля и др.;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размещать изображения на заданной поверхности;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различать цвета по тону, теплые и холодные;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выполнять объемные композиции, конструировать и изготавливать сувениры из различных материалов, украшать их;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подбирать материалы по их свойствам, а также инструменты и приспособления в зависимости от обработки материалов и конструкции изделия;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- воплощать в практической работе такие средства организации композиции: выбор формата, элементов композиции, средств определения композиционного центра (размер, цвет, тон, фактура);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применять инструменты и материалы; проводить их отбор согласно выбранной задаче и технике декорирования;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владеть разными приемами обработки поверхностей (грунтовка, окраска, лак);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- декорировать предмет деревянной, стеклянной, металлической поверхности в технике «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», «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»;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готовить эскиз;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владеть цветовым спектром; читать и понимать схемы;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делать подбор материала для изготовления отдельного сувенира и украшения;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- самостоятельно создавать схемы и изделия по ним; </w:t>
      </w:r>
    </w:p>
    <w:p w:rsidR="002B0792" w:rsidRPr="00B17178" w:rsidRDefault="002B0792" w:rsidP="00AD39C1">
      <w:pPr>
        <w:spacing w:after="0"/>
        <w:ind w:firstLine="851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- плести сувениры из бисера, газетных трубочек, в смешанных техниках, опираясь на ранее полученные знания; конструировать и изготавливать сувениры в изученных техниках.</w:t>
      </w:r>
    </w:p>
    <w:p w:rsidR="002B0792" w:rsidRDefault="002B0792" w:rsidP="00AD39C1">
      <w:pPr>
        <w:jc w:val="center"/>
        <w:rPr>
          <w:color w:val="002060"/>
        </w:rPr>
      </w:pPr>
    </w:p>
    <w:p w:rsidR="002B0792" w:rsidRDefault="002B0792" w:rsidP="00AD39C1">
      <w:pPr>
        <w:jc w:val="center"/>
        <w:rPr>
          <w:color w:val="002060"/>
        </w:rPr>
      </w:pPr>
    </w:p>
    <w:p w:rsidR="002B0792" w:rsidRDefault="002B0792" w:rsidP="00AD39C1">
      <w:pPr>
        <w:jc w:val="center"/>
        <w:rPr>
          <w:color w:val="002060"/>
        </w:rPr>
      </w:pPr>
    </w:p>
    <w:p w:rsidR="002B0792" w:rsidRDefault="002B0792" w:rsidP="00AD39C1">
      <w:pPr>
        <w:jc w:val="center"/>
        <w:rPr>
          <w:color w:val="002060"/>
        </w:rPr>
      </w:pPr>
    </w:p>
    <w:p w:rsidR="002B0792" w:rsidRDefault="002B0792" w:rsidP="00AD39C1">
      <w:pPr>
        <w:jc w:val="center"/>
        <w:rPr>
          <w:color w:val="002060"/>
        </w:rPr>
      </w:pPr>
    </w:p>
    <w:p w:rsidR="002B0792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lastRenderedPageBreak/>
        <w:t xml:space="preserve">УЧЕБНО-ТЕМАТИЧЕСКИЙ ПЛАН </w:t>
      </w:r>
    </w:p>
    <w:p w:rsidR="002B0792" w:rsidRPr="00B17178" w:rsidRDefault="002B0792" w:rsidP="00AD39C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(1 уровень – 144 часа)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1418"/>
        <w:gridCol w:w="1417"/>
        <w:gridCol w:w="1383"/>
      </w:tblGrid>
      <w:tr w:rsidR="002B0792" w:rsidRPr="001F1803" w:rsidTr="001F1803">
        <w:tc>
          <w:tcPr>
            <w:tcW w:w="675" w:type="dxa"/>
            <w:vMerge w:val="restart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Раздел, тема</w:t>
            </w:r>
          </w:p>
        </w:tc>
        <w:tc>
          <w:tcPr>
            <w:tcW w:w="4218" w:type="dxa"/>
            <w:gridSpan w:val="3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Количество часов</w:t>
            </w:r>
          </w:p>
        </w:tc>
      </w:tr>
      <w:tr w:rsidR="002B0792" w:rsidRPr="001F1803" w:rsidTr="001F1803">
        <w:tc>
          <w:tcPr>
            <w:tcW w:w="675" w:type="dxa"/>
            <w:vMerge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теория 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практика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Вступительное занятие</w:t>
            </w:r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2.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2.2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2.3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2.4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2.5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2.6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2.7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Работа с бумагой и картоном: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плетение из полосок бумаги; 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мозаика из бумаги;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аппликация как средство создания художественных изделий; 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бумажные цветы; 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торцевание; 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художественное вырезание из бумаги;</w:t>
            </w: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72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8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6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10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8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10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62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3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9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7</w:t>
            </w: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26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Новогодние и рождественские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игрушки, сувениры, елочные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украшения</w:t>
            </w:r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16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Сувенирные шкатулки в технике </w:t>
            </w:r>
            <w:proofErr w:type="spell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14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Работа в технике </w:t>
            </w:r>
            <w:proofErr w:type="spell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19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Выполнение работ для участия </w:t>
            </w:r>
            <w:proofErr w:type="gram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в</w:t>
            </w:r>
            <w:proofErr w:type="gramEnd"/>
          </w:p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городских, республиканских и международных массовых</w:t>
            </w:r>
          </w:p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gram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12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Экскурсия на выставку </w:t>
            </w:r>
            <w:proofErr w:type="gram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детского</w:t>
            </w:r>
            <w:proofErr w:type="gramEnd"/>
          </w:p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творчества</w:t>
            </w:r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5353" w:type="dxa"/>
            <w:gridSpan w:val="2"/>
          </w:tcPr>
          <w:p w:rsidR="002B0792" w:rsidRPr="001F1803" w:rsidRDefault="002B0792" w:rsidP="001F180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17</w:t>
            </w:r>
          </w:p>
        </w:tc>
        <w:tc>
          <w:tcPr>
            <w:tcW w:w="1383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127</w:t>
            </w:r>
          </w:p>
        </w:tc>
      </w:tr>
    </w:tbl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ind w:firstLine="709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lastRenderedPageBreak/>
        <w:t>СОДЕРЖАНИЕ ПРОГРАММЫ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1. Вступительное занятие (2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цель и задачи работы творческого объединения.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Знакомство с 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обучающимися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>. Правила поведения в творческом объединении.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Инструктаж по технике безопасности.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Понятие о сувенире. Сувенир в современной жизни. Экскурсия на выставку детского творчества. Беседа «Безопасная дорога».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 Работа с бумагой и картоном - (72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2.1. Плетение из полосок бумаги - (4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бумага – один из простых и доступных материалов. История изобретения бумаги. Разнообразие фактуры бумаги: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матовая, глянцевая, плотная, прозрачная, жатая. Плетение, как разновидность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художественного творчества. Плетеные изделия и их применение. Техника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плетения плоских и объемных изделий из полосок бумаги. Оформление работ.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Анализ выполненных работ.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выполнение закладки для книг, корзины.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2.2. Мозаика из бумаги - (6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мозаика – искусство монументальной аппликации. Разнообразие материалов для мозаики. Этапы изготовления мозаики из бумаги: нанесение контура рисунка на основу, подготовка бумаги,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разрезания на маленькие кусочки и их приклеивание на основу. Правила безопасной работы с ножницами. Оформление аппликации. Анализ выполненных работ. Игра-конкурс «Сложи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пазл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панно «Фрукты».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2.3. Аппликация как средство создания художественных изделий –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(8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виды художественной работы с бумагой. Эстетика и культура во время аппликационных работ. Плоские и объемные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аппликации. Силуэт в плоскостной аппликации. Аппликации на основе геометрических форм. Предметные аппликации. Тематические или сюжетные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аппликации. Понятие о перспективе. Этапы изготовления аппликаций из бумаги: подбор бумаги для аппликаций по цвету, фактуре, размерам; перенос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рисунка на цветную бумагу, вырезание деталей; определение последовательности приклеивания деталей; наклеивание деталей на основу.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>Правила безопасной работы с ножницами. Оформление аппликаций. Анализ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выполненных работ.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сувениров - аппликаций, плоских игрушек - аппликаций, поздравительных открыток.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2.4. Бумажные цветы - (6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виды дизайна. Искусственные цветы из бумаги. Материалы и инструменты. Правила безопасной работы с ножницами, шилом.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Последовательность изготовления цветов. Изготовление выкроек лепестков и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листочков (трафаретов). Соединение лепестков в цветок. Создание сувениров. Размещение композиций на основе. Оформление работ. Анализ выполненных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работ. Конкурс - викторина «Узнай цветок».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бумажных цветов, создание сувениров и композиций из бумажных цветов.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2.5. Торцевание - (10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торцевание - один из видов бумажного рукоделия. Ознакомление с основными способами торцевания. Этапы изготовления изделий в технике торцевания: подбор бумаги для аппликации по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цвету, вырезание деталей, перенос рисунка на бумагу, наклеивание бумаги на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основу. Оформление работ. Анализ выполненных работ. Игра «Поле чудес» на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тему «Природа вокруг нас».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плоских сувениров – аппликаций.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2.6. Художественное вырезание из бумаги - (8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виды художественного вырезания из бумаги: симметричные узоры, орнаменты, трафаретные вырезания. Ознакомление с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искусством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вытынанки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 Необходимые материалы и инструменты. Общие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правила для вырезания всех видов. Понятие о силуэте, симметрии. Оформление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работ. Анализ выполненных работ. Викторина «Что мы знаем о вырезании из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бумаги?».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закладок для книг, поздравительных открыток, салфеток, панно.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2.7. </w:t>
      </w:r>
      <w:proofErr w:type="spellStart"/>
      <w:r w:rsidRPr="00B17178">
        <w:rPr>
          <w:rFonts w:ascii="Times New Roman" w:hAnsi="Times New Roman"/>
          <w:b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 (30ч.)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История возникновения техники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. Инструменты. Основные геометрические понятия и базовые формы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вырезание полосок для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. Конструирование из основных форм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(«капля», «треугольник», </w:t>
      </w: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 xml:space="preserve">«прямоугольник», «долька», «квадрат»). Конструирование из форм «завитки», «спираль». Изготовление цветов в технике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.  Животные в технике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. Композиции. Картины. 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3. Новогодние и рождественские игрушки, сувениры, елочные украшения - (18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народные обычаи и обряды. Новогодняя и рождественская символика. Народные поверья о магической силе новогодних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украшений. Конструирование и изготовление из разных материалов игрушек,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сувениров, украшений. Эстетическое оформление елочных украшений и игрушек. Анализ выполненных работ. Конкурс «Новогодние фантазии».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поздравительных открыток, сувениров из природных материалов, гирлянд-хороводов, елочных украшений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из лампочек.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4. Сувенирные шкатулки в технике </w:t>
      </w:r>
      <w:proofErr w:type="spellStart"/>
      <w:r w:rsidRPr="00B17178">
        <w:rPr>
          <w:rFonts w:ascii="Times New Roman" w:hAnsi="Times New Roman"/>
          <w:b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 - (16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Теоретические занятия: 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понятие о дизайне. Выбор формы шкатулочки. Ознакомление с основными элементами техники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 Замкнутые и открытые формы. Изготовление каркаса и крышки шкатулки из заготовок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круглой формы. Правила безопасной работы. Оформление шкатулочки. Анализ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выполненных работ. Игра «Отгадай, что в шкатулочке».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шкатулки.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6. Работа в технике </w:t>
      </w:r>
      <w:proofErr w:type="spellStart"/>
      <w:r w:rsidRPr="00B17178">
        <w:rPr>
          <w:rFonts w:ascii="Times New Roman" w:hAnsi="Times New Roman"/>
          <w:b/>
          <w:color w:val="002060"/>
          <w:sz w:val="28"/>
          <w:szCs w:val="28"/>
        </w:rPr>
        <w:t>декупаж</w:t>
      </w:r>
      <w:proofErr w:type="spellEnd"/>
      <w:r w:rsidRPr="00B17178">
        <w:rPr>
          <w:rFonts w:ascii="Times New Roman" w:hAnsi="Times New Roman"/>
          <w:b/>
          <w:color w:val="002060"/>
          <w:sz w:val="28"/>
          <w:szCs w:val="28"/>
        </w:rPr>
        <w:t xml:space="preserve"> - (20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техника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– это техника украшения, декорирования, оформления с помощью вырезанных бумажных готовых мотивов. История возникновения техники. Общие понятия о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декупаже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. Основные навыки для декорирования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декупажем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 Этапы создания шедевров: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выбор объекта для декорирования, материалы и инструменты, обработка поверхности, нанесение грунтовки, приклеивания салфеток, закрепление лаком.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Анализ выполненных работ.</w:t>
      </w:r>
    </w:p>
    <w:p w:rsidR="002B0792" w:rsidRPr="00B17178" w:rsidRDefault="002B0792" w:rsidP="00100CA9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выполнение декорирования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декупажем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на кухонной посуде, на плоскости.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100CA9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7. Выполнение работ для участия в городских, республиканских и международных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b/>
          <w:color w:val="002060"/>
          <w:sz w:val="28"/>
          <w:szCs w:val="28"/>
        </w:rPr>
        <w:t>конкурсах - (12 ч.)</w:t>
      </w:r>
    </w:p>
    <w:p w:rsidR="002B0792" w:rsidRPr="00B17178" w:rsidRDefault="002B0792" w:rsidP="00100CA9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изготовление работ на выставку детского творчества.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lastRenderedPageBreak/>
        <w:t>8. Экскурсия на выставку детского творчества - (2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экскурсия на выставку детского творчества.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9. Итоговое занятие (2 ч.)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Теоретические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итоги работы за учебный год.</w:t>
      </w:r>
    </w:p>
    <w:p w:rsidR="002B0792" w:rsidRPr="00B17178" w:rsidRDefault="002B0792" w:rsidP="003545ED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t>Практические занятия:</w:t>
      </w:r>
      <w:r w:rsidRPr="00B17178">
        <w:rPr>
          <w:rFonts w:ascii="Times New Roman" w:hAnsi="Times New Roman"/>
          <w:color w:val="002060"/>
          <w:sz w:val="28"/>
          <w:szCs w:val="28"/>
        </w:rPr>
        <w:t xml:space="preserve"> игры, конкурсы, викторины.</w:t>
      </w: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color w:val="002060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17178">
        <w:rPr>
          <w:rFonts w:ascii="Times New Roman" w:hAnsi="Times New Roman"/>
          <w:b/>
          <w:color w:val="002060"/>
          <w:sz w:val="28"/>
          <w:szCs w:val="28"/>
        </w:rPr>
        <w:lastRenderedPageBreak/>
        <w:t>МЕТОДИЧЕСКОЕ ОБЕСПЕЧЕНИЕ ПРОГРАММЫ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Ко-во, </w:t>
            </w:r>
            <w:proofErr w:type="spellStart"/>
            <w:proofErr w:type="gram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Закон № 1-I «Временный Основной Зако</w:t>
            </w:r>
            <w:proofErr w:type="gram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н(</w:t>
            </w:r>
            <w:proofErr w:type="gramEnd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Конституция) Луганской Народной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Республики» от 18.05.2015</w:t>
            </w:r>
          </w:p>
        </w:tc>
        <w:tc>
          <w:tcPr>
            <w:tcW w:w="3191" w:type="dxa"/>
            <w:vAlign w:val="center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Закон № 128-II «Об образовании» 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от30.09.2016</w:t>
            </w:r>
          </w:p>
        </w:tc>
        <w:tc>
          <w:tcPr>
            <w:tcW w:w="3191" w:type="dxa"/>
            <w:vAlign w:val="center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Приказ МОН ЛНР от 18.01.2017 № 14 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«Об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утверждении Порядка проведения экспертизы учебной литературы»</w:t>
            </w:r>
          </w:p>
        </w:tc>
        <w:tc>
          <w:tcPr>
            <w:tcW w:w="3191" w:type="dxa"/>
            <w:vAlign w:val="center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Приказ МОН ЛНР от 15.12.2016 №472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«Об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утверждении Порядка организации и осуществления образовательной деятельности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по дополнительным общеобразовательным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программам дополнительного образования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детей и взрослых Луганской Народной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Республики»</w:t>
            </w:r>
          </w:p>
        </w:tc>
        <w:tc>
          <w:tcPr>
            <w:tcW w:w="3191" w:type="dxa"/>
            <w:vAlign w:val="center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Устав ГУДО ЛНР «РДЦНТТ», утвержденный</w:t>
            </w:r>
          </w:p>
          <w:p w:rsidR="002B0792" w:rsidRPr="001F1803" w:rsidRDefault="002B0792" w:rsidP="001F1803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распоряжением Главы Администрации города Ровеньки Луганской Народной Республики от 24.08.21г. № 747/17.</w:t>
            </w:r>
          </w:p>
        </w:tc>
        <w:tc>
          <w:tcPr>
            <w:tcW w:w="3191" w:type="dxa"/>
            <w:vAlign w:val="center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Адаптированная д</w:t>
            </w: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ополнительная общеразвивающая программа научно-технической направленности «Волшебная бумага»</w:t>
            </w:r>
          </w:p>
        </w:tc>
        <w:tc>
          <w:tcPr>
            <w:tcW w:w="3191" w:type="dxa"/>
            <w:vAlign w:val="center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</w:t>
            </w:r>
          </w:p>
        </w:tc>
      </w:tr>
      <w:tr w:rsidR="002B0792" w:rsidRPr="001F1803" w:rsidTr="001F1803">
        <w:tc>
          <w:tcPr>
            <w:tcW w:w="9571" w:type="dxa"/>
            <w:gridSpan w:val="3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7. Дидактические материалы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Схемы последовательного выполнения изделий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Схема анализа выполненной работы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5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Шаблоны изделий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20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Образцы изделий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10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Книги, журналы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Чертежи изделий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Фотоснимки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20</w:t>
            </w:r>
          </w:p>
        </w:tc>
      </w:tr>
      <w:tr w:rsidR="002B0792" w:rsidRPr="001F1803" w:rsidTr="001F1803">
        <w:tc>
          <w:tcPr>
            <w:tcW w:w="9571" w:type="dxa"/>
            <w:gridSpan w:val="3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18. Материальное и техническое оснащение занятий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Линейка масштабная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Угольник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Ножницы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Ножницы фигурные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Канцелярский нож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Циркуль ученический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Пинцет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Транспортир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Ручка для </w:t>
            </w:r>
            <w:proofErr w:type="spell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Кисть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Щетка для клея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Карандаш цветной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Карандаш графический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Шариковые ручки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color w:val="002060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Резинка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30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Шило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Иголка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15 шт.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Бумага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2 </w:t>
            </w:r>
            <w:proofErr w:type="spell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уп</w:t>
            </w:r>
            <w:proofErr w:type="spellEnd"/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Набор цветной бумаги</w:t>
            </w:r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1000 л</w:t>
            </w:r>
          </w:p>
        </w:tc>
      </w:tr>
      <w:tr w:rsidR="002B0792" w:rsidRPr="001F1803" w:rsidTr="001F1803">
        <w:tc>
          <w:tcPr>
            <w:tcW w:w="675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5705" w:type="dxa"/>
          </w:tcPr>
          <w:p w:rsidR="002B0792" w:rsidRPr="001F1803" w:rsidRDefault="002B0792" w:rsidP="001F1803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Набор бумаги для </w:t>
            </w:r>
            <w:proofErr w:type="spellStart"/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3191" w:type="dxa"/>
          </w:tcPr>
          <w:p w:rsidR="002B0792" w:rsidRPr="001F1803" w:rsidRDefault="002B0792" w:rsidP="001F1803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F1803">
              <w:rPr>
                <w:rFonts w:ascii="Times New Roman" w:hAnsi="Times New Roman"/>
                <w:color w:val="002060"/>
                <w:sz w:val="28"/>
                <w:szCs w:val="28"/>
              </w:rPr>
              <w:t>30 наб.</w:t>
            </w:r>
          </w:p>
        </w:tc>
      </w:tr>
    </w:tbl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  <w:bookmarkStart w:id="0" w:name="_GoBack"/>
      <w:bookmarkEnd w:id="0"/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2B0792" w:rsidRPr="00B17178" w:rsidRDefault="002B0792" w:rsidP="007830B6">
      <w:pPr>
        <w:rPr>
          <w:color w:val="002060"/>
        </w:rPr>
      </w:pPr>
    </w:p>
    <w:p w:rsidR="002B0792" w:rsidRPr="00B17178" w:rsidRDefault="002B0792" w:rsidP="00AD39C1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lastRenderedPageBreak/>
        <w:t>СПИСОК ЛИТЕРАТУРЫ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1. Гарольд Р. Как сделать и запустить воздушного змея. – Издательство</w:t>
      </w:r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«ЦЕНТРПОЛИГРАФ», 2001, 204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2.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Пантюхин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, С. П.. «Детская змейковая станция». – Государственное</w:t>
      </w:r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издательство оборонной промышленности, Москва, 1941.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3. Заворотов, В.,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Викторчик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, А.. «Воздушные змеи». – «ЮТ для 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умелых</w:t>
      </w:r>
      <w:proofErr w:type="gramEnd"/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рук» (приложение к журналу «Юный техник»), №7, 1977.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4.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Пантюхин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, С. П. «Воздушные змеи». – М.: ДОСААФ, 1984. - 88 с., ил.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5.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Погадаев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, Виктор. «Светлый месяц-змей кружится» – «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Восточная</w:t>
      </w:r>
      <w:proofErr w:type="gramEnd"/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коллекция», № 4, 2009, с. 129-134.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6. Авиамодельный спорт. Информационные материалы. - М.: Изд-во</w:t>
      </w:r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ДОСААФ СССР, 1980. - 100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7. Гончаренко В. В. Как люди научились летать. - К.: Радуга, 1979. - 85с.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8. Зигуненко С. Н. Я познаю мир. Авиация и воздухоплавание. - М.:</w:t>
      </w:r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А.С.Т., 2001. - 300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9. Ляшенко Н. В., Исаенко В. И.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Авиамоделирование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 - К.: Совет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.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>ш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>кола, 1979.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10. Павлов А.П. Твоя первая модель. - М.: Изд-во ДОСААФ СССР, 1979. -180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11. Пехота О. М. Образовательные технологии. - К.: А.С.К., 2001. - 252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12. Рожков В. С. Авиамодельный кружок. - М.: Просвещение, 1978. - 158с.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13.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Тамберг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Ю. Г. Развитие интеллекта ребенка. - СПб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 xml:space="preserve">.: 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>Речь, 2002. -208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14. Черненко Г. Т. Русские изобретатели и ученые. Энциклопедия. - СПб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 xml:space="preserve">.: 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>Тимошка, 2000. - 216 с.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15. Андрианова А.С. Техническое творчество учащихся.- Просвещение,</w:t>
      </w:r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1987.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16. Божко Л.А. Бисер. Уроки мастерства. – М.: Мартин. 2002.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17. Корниенко Г.,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Добруцкий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Н. Искусство цветов. – К.: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Роксолана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, 1992.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18. Кулибин Г.Н. Рисунок и основы композиции. – М.: Просвещение.</w:t>
      </w:r>
    </w:p>
    <w:p w:rsidR="002B0792" w:rsidRPr="00B17178" w:rsidRDefault="002B0792" w:rsidP="000D4010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1988.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19. П.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Наве</w:t>
      </w:r>
      <w:proofErr w:type="spellEnd"/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Черутти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 Фантазии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из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бумаги. Харьков</w:t>
      </w:r>
      <w:proofErr w:type="gramStart"/>
      <w:r w:rsidRPr="00B17178">
        <w:rPr>
          <w:rFonts w:ascii="Times New Roman" w:hAnsi="Times New Roman"/>
          <w:color w:val="002060"/>
          <w:sz w:val="28"/>
          <w:szCs w:val="28"/>
        </w:rPr>
        <w:t xml:space="preserve">.: </w:t>
      </w:r>
      <w:proofErr w:type="gramEnd"/>
      <w:r w:rsidRPr="00B17178">
        <w:rPr>
          <w:rFonts w:ascii="Times New Roman" w:hAnsi="Times New Roman"/>
          <w:color w:val="002060"/>
          <w:sz w:val="28"/>
          <w:szCs w:val="28"/>
        </w:rPr>
        <w:t>2006.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20.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Преснякова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Т.Н. Цветы. «ИД Федоров» . 2009.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21. Сухорукова Е.П.,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Печулинская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Л.Г. Искусство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делать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17178">
        <w:rPr>
          <w:rFonts w:ascii="Times New Roman" w:hAnsi="Times New Roman"/>
          <w:color w:val="002060"/>
          <w:sz w:val="28"/>
          <w:szCs w:val="28"/>
        </w:rPr>
        <w:t>цветы. – К.:1992.</w:t>
      </w:r>
    </w:p>
    <w:p w:rsidR="002B0792" w:rsidRPr="00B17178" w:rsidRDefault="002B0792" w:rsidP="000D4010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>22. Черныш Н.В. Удивительная бумага. Основы художественного ремесла. – М.: АСТ-Пресс. 2000.</w:t>
      </w:r>
    </w:p>
    <w:p w:rsidR="002B0792" w:rsidRPr="00B17178" w:rsidRDefault="002B0792" w:rsidP="00C85C8F">
      <w:pPr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B17178">
        <w:rPr>
          <w:rFonts w:ascii="Times New Roman" w:hAnsi="Times New Roman"/>
          <w:color w:val="002060"/>
          <w:sz w:val="28"/>
          <w:szCs w:val="28"/>
        </w:rPr>
        <w:t xml:space="preserve">23.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Шилкова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 xml:space="preserve"> Е. </w:t>
      </w:r>
      <w:proofErr w:type="spellStart"/>
      <w:r w:rsidRPr="00B17178">
        <w:rPr>
          <w:rFonts w:ascii="Times New Roman" w:hAnsi="Times New Roman"/>
          <w:color w:val="002060"/>
          <w:sz w:val="28"/>
          <w:szCs w:val="28"/>
        </w:rPr>
        <w:t>Квиллинг</w:t>
      </w:r>
      <w:proofErr w:type="spellEnd"/>
      <w:r w:rsidRPr="00B17178">
        <w:rPr>
          <w:rFonts w:ascii="Times New Roman" w:hAnsi="Times New Roman"/>
          <w:color w:val="002060"/>
          <w:sz w:val="28"/>
          <w:szCs w:val="28"/>
        </w:rPr>
        <w:t>. Поделки из бумажных лент. – М.: 2012</w:t>
      </w:r>
    </w:p>
    <w:sectPr w:rsidR="002B0792" w:rsidRPr="00B17178" w:rsidSect="009D59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D38"/>
    <w:rsid w:val="00053B39"/>
    <w:rsid w:val="000C676A"/>
    <w:rsid w:val="000D4010"/>
    <w:rsid w:val="00100CA9"/>
    <w:rsid w:val="001F1803"/>
    <w:rsid w:val="002274B4"/>
    <w:rsid w:val="00235BF5"/>
    <w:rsid w:val="002B0792"/>
    <w:rsid w:val="002B3364"/>
    <w:rsid w:val="002D730B"/>
    <w:rsid w:val="003415EE"/>
    <w:rsid w:val="003545ED"/>
    <w:rsid w:val="003C31C5"/>
    <w:rsid w:val="003F5A66"/>
    <w:rsid w:val="004B1259"/>
    <w:rsid w:val="005E15F6"/>
    <w:rsid w:val="006A4FEA"/>
    <w:rsid w:val="007830B6"/>
    <w:rsid w:val="007D4F22"/>
    <w:rsid w:val="00854CA1"/>
    <w:rsid w:val="0091484F"/>
    <w:rsid w:val="00927E29"/>
    <w:rsid w:val="00954A92"/>
    <w:rsid w:val="0096518C"/>
    <w:rsid w:val="00993A03"/>
    <w:rsid w:val="009B666D"/>
    <w:rsid w:val="009D5960"/>
    <w:rsid w:val="00AC3F6F"/>
    <w:rsid w:val="00AD39C1"/>
    <w:rsid w:val="00B01FFB"/>
    <w:rsid w:val="00B17178"/>
    <w:rsid w:val="00C31840"/>
    <w:rsid w:val="00C85C8F"/>
    <w:rsid w:val="00D40D38"/>
    <w:rsid w:val="00D64B65"/>
    <w:rsid w:val="00D712F6"/>
    <w:rsid w:val="00EA1313"/>
    <w:rsid w:val="00EE6F85"/>
    <w:rsid w:val="00FA5667"/>
    <w:rsid w:val="00FA5DB0"/>
    <w:rsid w:val="00F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9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15</Pages>
  <Words>3387</Words>
  <Characters>19307</Characters>
  <Application>Microsoft Office Word</Application>
  <DocSecurity>0</DocSecurity>
  <Lines>160</Lines>
  <Paragraphs>45</Paragraphs>
  <ScaleCrop>false</ScaleCrop>
  <Company/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2021-11-16T11:21:00Z</dcterms:created>
  <dcterms:modified xsi:type="dcterms:W3CDTF">2021-11-23T11:55:00Z</dcterms:modified>
</cp:coreProperties>
</file>